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126B56" w:rsidRPr="00262B9E" w:rsidP="00C05D9A" w14:paraId="24AF27A7" w14:textId="77777777">
      <w:pPr>
        <w:pStyle w:val="Title"/>
        <w:spacing w:before="0"/>
        <w:jc w:val="left"/>
        <w:rPr>
          <w:b w:val="0"/>
          <w:color w:val="000000" w:themeColor="text1"/>
          <w:sz w:val="22"/>
          <w:szCs w:val="22"/>
        </w:rPr>
      </w:pPr>
    </w:p>
    <w:p w:rsidR="00126B56" w:rsidRPr="00262B9E" w:rsidP="00C05D9A" w14:paraId="71111AA5" w14:textId="77777777">
      <w:pPr>
        <w:pStyle w:val="Title"/>
        <w:jc w:val="left"/>
        <w:rPr>
          <w:b w:val="0"/>
          <w:color w:val="000000" w:themeColor="text1"/>
          <w:sz w:val="22"/>
          <w:szCs w:val="22"/>
        </w:rPr>
      </w:pPr>
    </w:p>
    <w:p w:rsidR="00126B56" w:rsidRPr="00262B9E" w:rsidP="00C05D9A" w14:paraId="41417278" w14:textId="77777777">
      <w:pPr>
        <w:pStyle w:val="Title"/>
        <w:jc w:val="left"/>
        <w:rPr>
          <w:b w:val="0"/>
          <w:color w:val="000000" w:themeColor="text1"/>
          <w:sz w:val="22"/>
          <w:szCs w:val="22"/>
        </w:rPr>
      </w:pPr>
    </w:p>
    <w:p w:rsidR="00FF042E" w:rsidRPr="00262B9E" w:rsidP="00FF042E" w14:paraId="4C77B0E6"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FF042E" w:rsidRPr="00262B9E" w:rsidP="00FF042E" w14:paraId="78C51F28" w14:textId="77777777">
      <w:pPr>
        <w:jc w:val="center"/>
        <w:rPr>
          <w:b/>
          <w:color w:val="FF0000"/>
          <w:sz w:val="24"/>
          <w:szCs w:val="24"/>
        </w:rPr>
      </w:pPr>
      <w:r>
        <w:rPr>
          <w:b/>
          <w:color w:val="FF0000"/>
          <w:sz w:val="24"/>
          <w:szCs w:val="24"/>
        </w:rPr>
        <w:t>31</w:t>
      </w:r>
      <w:r w:rsidRPr="00262B9E">
        <w:rPr>
          <w:b/>
          <w:color w:val="FF0000"/>
          <w:sz w:val="24"/>
          <w:szCs w:val="24"/>
        </w:rPr>
        <w:t>.</w:t>
      </w:r>
      <w:r>
        <w:rPr>
          <w:b/>
          <w:color w:val="FF0000"/>
          <w:sz w:val="24"/>
          <w:szCs w:val="24"/>
        </w:rPr>
        <w:t>HAFTA</w:t>
      </w:r>
    </w:p>
    <w:p w:rsidR="00FF042E" w:rsidRPr="00262B9E" w:rsidP="00FF042E" w14:paraId="59984C9D" w14:textId="77777777">
      <w:pPr>
        <w:jc w:val="center"/>
        <w:rPr>
          <w:bCs/>
          <w:sz w:val="22"/>
          <w:szCs w:val="22"/>
        </w:rPr>
      </w:pPr>
      <w:r>
        <w:rPr>
          <w:sz w:val="24"/>
          <w:szCs w:val="24"/>
        </w:rPr>
        <w:t>10-14</w:t>
      </w:r>
      <w:r>
        <w:rPr>
          <w:sz w:val="24"/>
          <w:szCs w:val="24"/>
        </w:rPr>
        <w:t xml:space="preserve"> MAYIS </w:t>
      </w:r>
      <w:r w:rsidR="003D202A">
        <w:rPr>
          <w:sz w:val="24"/>
          <w:szCs w:val="24"/>
        </w:rPr>
        <w:t>2027</w:t>
      </w:r>
    </w:p>
    <w:p w:rsidR="001A03CD" w:rsidRPr="00262B9E" w:rsidP="001A03CD" w14:paraId="0BB0AB50" w14:textId="77777777">
      <w:pPr>
        <w:jc w:val="center"/>
        <w:rPr>
          <w:color w:val="000000" w:themeColor="text1"/>
          <w:sz w:val="22"/>
          <w:szCs w:val="22"/>
        </w:rPr>
      </w:pPr>
      <w:r w:rsidRPr="00262B9E">
        <w:rPr>
          <w:color w:val="000000" w:themeColor="text1"/>
          <w:sz w:val="22"/>
          <w:szCs w:val="22"/>
        </w:rPr>
        <w:t xml:space="preserve"> </w:t>
      </w:r>
    </w:p>
    <w:p w:rsidR="001A03CD" w:rsidRPr="00262B9E" w:rsidP="001A03CD" w14:paraId="5858E8A4"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1A03CD" w:rsidRPr="00262B9E" w:rsidP="000E7176" w14:paraId="62210F73"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1A03CD" w:rsidRPr="00262B9E" w:rsidP="00A13948" w14:paraId="4B80F4DE"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A03CD" w:rsidRPr="00262B9E" w:rsidP="00A13948" w14:paraId="29E2EB1D"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1A03CD" w:rsidRPr="00262B9E" w:rsidP="00A13948" w14:paraId="1A6FA106"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A03CD" w:rsidRPr="00262B9E" w:rsidP="00A13948" w14:paraId="318C0BD4"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1A03CD" w:rsidRPr="00262B9E" w:rsidP="00A13948" w14:paraId="6F6B7994"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1A03CD" w:rsidRPr="00262B9E" w:rsidP="00A13948" w14:paraId="6D3A8D76" w14:textId="77777777">
            <w:pPr>
              <w:rPr>
                <w:color w:val="000000" w:themeColor="text1"/>
                <w:sz w:val="22"/>
                <w:szCs w:val="22"/>
              </w:rPr>
            </w:pPr>
            <w:r w:rsidRPr="00262B9E">
              <w:rPr>
                <w:color w:val="000000" w:themeColor="text1"/>
                <w:sz w:val="22"/>
                <w:szCs w:val="22"/>
              </w:rPr>
              <w:t>6.ÜNİTE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1A03CD" w:rsidRPr="00262B9E" w:rsidP="00A13948" w14:paraId="4ADBF491"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1A03CD" w:rsidRPr="00990818" w:rsidP="00A13948" w14:paraId="1CC3B099" w14:textId="77777777">
            <w:pPr>
              <w:rPr>
                <w:b/>
                <w:color w:val="FF0000"/>
                <w:sz w:val="22"/>
                <w:szCs w:val="22"/>
              </w:rPr>
            </w:pPr>
            <w:r w:rsidRPr="00990818">
              <w:rPr>
                <w:b/>
                <w:color w:val="FF0000"/>
                <w:sz w:val="22"/>
                <w:szCs w:val="22"/>
              </w:rPr>
              <w:t>*Özgürlüğümüzün Değeri</w:t>
            </w:r>
          </w:p>
        </w:tc>
      </w:tr>
    </w:tbl>
    <w:p w:rsidR="001A03CD" w:rsidRPr="00262B9E" w:rsidP="001A03CD" w14:paraId="36D436B3"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1A03CD" w:rsidRPr="00262B9E" w:rsidP="00A13948" w14:paraId="40C858F5"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A03CD" w:rsidRPr="00262B9E" w:rsidP="00A13948" w14:paraId="5405D277" w14:textId="77777777">
            <w:pPr>
              <w:tabs>
                <w:tab w:val="left" w:pos="284"/>
              </w:tabs>
              <w:jc w:val="both"/>
              <w:rPr>
                <w:color w:val="000000" w:themeColor="text1"/>
                <w:sz w:val="22"/>
                <w:szCs w:val="22"/>
              </w:rPr>
            </w:pPr>
            <w:r w:rsidRPr="00262B9E">
              <w:rPr>
                <w:color w:val="000000" w:themeColor="text1"/>
                <w:sz w:val="22"/>
                <w:szCs w:val="22"/>
              </w:rPr>
              <w:t>SB.4.6.4. Ülkesinin bağımsızlığı ile bireysel özgürlüğü arasındaki ilişkiyi açıklar.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1A03CD" w:rsidRPr="00262B9E" w:rsidP="00A13948" w14:paraId="3ABDD59D"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A03CD" w:rsidRPr="00262B9E" w:rsidP="00A13948" w14:paraId="19213AA8"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1A03CD" w:rsidRPr="00262B9E" w:rsidP="00A13948" w14:paraId="3C86BB04"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A03CD" w:rsidRPr="00262B9E" w:rsidP="00A13948" w14:paraId="2C1850FF"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1A03CD" w:rsidRPr="00262B9E" w:rsidP="00A13948" w14:paraId="42B5DBAB"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1A03CD" w:rsidRPr="00262B9E" w:rsidP="00A13948" w14:paraId="1588AC72"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A03CD" w:rsidRPr="00262B9E" w:rsidP="00A13948" w14:paraId="7DA3B5C8"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1A03CD" w:rsidRPr="00262B9E" w:rsidP="00A13948" w14:paraId="57FD5C88"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1A03CD" w:rsidRPr="00262B9E" w:rsidP="00A13948" w14:paraId="0F8AB787" w14:textId="77777777">
            <w:pPr>
              <w:autoSpaceDE w:val="0"/>
              <w:autoSpaceDN w:val="0"/>
              <w:adjustRightInd w:val="0"/>
              <w:rPr>
                <w:bCs/>
                <w:color w:val="000000" w:themeColor="text1"/>
                <w:sz w:val="22"/>
                <w:szCs w:val="22"/>
              </w:rPr>
            </w:pPr>
            <w:r w:rsidRPr="00262B9E">
              <w:rPr>
                <w:color w:val="000000" w:themeColor="text1"/>
                <w:sz w:val="22"/>
                <w:szCs w:val="22"/>
              </w:rPr>
              <w:t>Özgürlük Ve Bağımsızlık Karakterimizdir</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1A03CD" w:rsidRPr="00262B9E" w:rsidP="00A13948" w14:paraId="28A5E058" w14:textId="77777777">
            <w:pPr>
              <w:rPr>
                <w:color w:val="000000" w:themeColor="text1"/>
                <w:sz w:val="22"/>
                <w:szCs w:val="22"/>
              </w:rPr>
            </w:pPr>
          </w:p>
          <w:p w:rsidR="001A03CD" w:rsidRPr="00262B9E" w:rsidP="001A03CD" w14:paraId="1EEC34BE" w14:textId="77777777">
            <w:pPr>
              <w:numPr>
                <w:ilvl w:val="0"/>
                <w:numId w:val="43"/>
              </w:numPr>
              <w:rPr>
                <w:color w:val="000000" w:themeColor="text1"/>
                <w:sz w:val="22"/>
                <w:szCs w:val="22"/>
              </w:rPr>
            </w:pPr>
            <w:r w:rsidRPr="00262B9E">
              <w:rPr>
                <w:color w:val="000000" w:themeColor="text1"/>
                <w:sz w:val="22"/>
                <w:szCs w:val="22"/>
              </w:rPr>
              <w:t>Her çocuk aynı yaşam koşullarına sahip midir?</w:t>
            </w:r>
          </w:p>
          <w:p w:rsidR="001A03CD" w:rsidRPr="00262B9E" w:rsidP="001A03CD" w14:paraId="2640EC60" w14:textId="77777777">
            <w:pPr>
              <w:numPr>
                <w:ilvl w:val="0"/>
                <w:numId w:val="43"/>
              </w:numPr>
              <w:rPr>
                <w:color w:val="000000" w:themeColor="text1"/>
                <w:sz w:val="22"/>
                <w:szCs w:val="22"/>
              </w:rPr>
            </w:pPr>
            <w:r w:rsidRPr="00262B9E">
              <w:rPr>
                <w:color w:val="000000" w:themeColor="text1"/>
                <w:sz w:val="22"/>
                <w:szCs w:val="22"/>
              </w:rPr>
              <w:t>Her hangi bir sebepten dolayı yaşadığın yeri terke etmek zorunda kalsaydın neler hissederdin? Soruları ve hazırlık bölümündeki soru ile derse giriş yapılır. Kitapta verilen Nasr’ın hayat hikâyesi okunarak kendini bu çocuk yerine koymaları istenir. Bu konuda sorular sorulur.( Sen olsan nasıl duygular içinde olurdun?  Yaşadın yeri terk etmek kolay mıdır? Okula gidememek seni üzer mi?)</w:t>
            </w:r>
          </w:p>
          <w:p w:rsidR="001A03CD" w:rsidRPr="00262B9E" w:rsidP="00A13948" w14:paraId="05D5BBF4" w14:textId="77777777">
            <w:pPr>
              <w:ind w:left="360"/>
              <w:rPr>
                <w:color w:val="000000" w:themeColor="text1"/>
                <w:sz w:val="22"/>
                <w:szCs w:val="22"/>
              </w:rPr>
            </w:pPr>
            <w:r w:rsidRPr="00262B9E">
              <w:rPr>
                <w:color w:val="000000" w:themeColor="text1"/>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1A03CD" w:rsidRPr="00262B9E" w:rsidP="00A13948" w14:paraId="3A205AD2" w14:textId="77777777">
            <w:pPr>
              <w:rPr>
                <w:color w:val="000000" w:themeColor="text1"/>
                <w:sz w:val="22"/>
                <w:szCs w:val="22"/>
              </w:rPr>
            </w:pPr>
            <w:r w:rsidRPr="00262B9E">
              <w:rPr>
                <w:color w:val="000000" w:themeColor="text1"/>
                <w:sz w:val="22"/>
                <w:szCs w:val="22"/>
              </w:rPr>
              <w:t>(Bir sonraki hafta aynı konuya devam edilecektir)</w:t>
            </w:r>
          </w:p>
        </w:tc>
      </w:tr>
      <w:tr w:rsidTr="00A13948">
        <w:tblPrEx>
          <w:tblW w:w="0" w:type="auto"/>
          <w:tblLayout w:type="fixed"/>
          <w:tblLook w:val="0000"/>
        </w:tblPrEx>
        <w:tc>
          <w:tcPr>
            <w:tcW w:w="3246" w:type="dxa"/>
            <w:tcBorders>
              <w:left w:val="single" w:sz="8" w:space="0" w:color="auto"/>
            </w:tcBorders>
            <w:vAlign w:val="center"/>
          </w:tcPr>
          <w:p w:rsidR="001A03CD" w:rsidRPr="00262B9E" w:rsidP="00A13948" w14:paraId="412B719C" w14:textId="77777777">
            <w:pPr>
              <w:rPr>
                <w:color w:val="000000" w:themeColor="text1"/>
                <w:sz w:val="22"/>
                <w:szCs w:val="22"/>
              </w:rPr>
            </w:pPr>
            <w:r w:rsidRPr="00262B9E">
              <w:rPr>
                <w:color w:val="000000" w:themeColor="text1"/>
                <w:sz w:val="22"/>
                <w:szCs w:val="22"/>
              </w:rPr>
              <w:t>Bireysel Öğrenme Etkinlikleri</w:t>
            </w:r>
          </w:p>
          <w:p w:rsidR="001A03CD" w:rsidRPr="00262B9E" w:rsidP="00A13948" w14:paraId="4067E9FB"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1A03CD" w:rsidRPr="00262B9E" w:rsidP="00A13948" w14:paraId="08615DF9"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1A03CD" w:rsidRPr="00262B9E" w:rsidP="00A13948" w14:paraId="09BABBAC"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tc>
      </w:tr>
      <w:tr w:rsidTr="00A13948">
        <w:tblPrEx>
          <w:tblW w:w="0" w:type="auto"/>
          <w:tblLayout w:type="fixed"/>
          <w:tblLook w:val="0000"/>
        </w:tblPrEx>
        <w:tc>
          <w:tcPr>
            <w:tcW w:w="3246" w:type="dxa"/>
            <w:tcBorders>
              <w:left w:val="single" w:sz="8" w:space="0" w:color="auto"/>
            </w:tcBorders>
            <w:vAlign w:val="center"/>
          </w:tcPr>
          <w:p w:rsidR="001A03CD" w:rsidRPr="00262B9E" w:rsidP="00A13948" w14:paraId="50DBA981" w14:textId="77777777">
            <w:pPr>
              <w:rPr>
                <w:color w:val="000000" w:themeColor="text1"/>
                <w:sz w:val="22"/>
                <w:szCs w:val="22"/>
              </w:rPr>
            </w:pPr>
            <w:r w:rsidRPr="00262B9E">
              <w:rPr>
                <w:color w:val="000000" w:themeColor="text1"/>
                <w:sz w:val="22"/>
                <w:szCs w:val="22"/>
              </w:rPr>
              <w:t>Grupla Öğrenme Etkinlikleri</w:t>
            </w:r>
          </w:p>
          <w:p w:rsidR="001A03CD" w:rsidRPr="00262B9E" w:rsidP="00A13948" w14:paraId="4B383C52"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1A03CD" w:rsidRPr="00262B9E" w:rsidP="00A13948" w14:paraId="7913EC5F" w14:textId="77777777">
            <w:pPr>
              <w:rPr>
                <w:color w:val="000000" w:themeColor="text1"/>
                <w:sz w:val="22"/>
                <w:szCs w:val="22"/>
              </w:rPr>
            </w:pPr>
          </w:p>
        </w:tc>
      </w:tr>
      <w:tr w:rsidTr="00A13948">
        <w:tblPrEx>
          <w:tblW w:w="0" w:type="auto"/>
          <w:tblLayout w:type="fixed"/>
          <w:tblLook w:val="0000"/>
        </w:tblPrEx>
        <w:tc>
          <w:tcPr>
            <w:tcW w:w="3246" w:type="dxa"/>
            <w:tcBorders>
              <w:left w:val="single" w:sz="8" w:space="0" w:color="auto"/>
            </w:tcBorders>
            <w:vAlign w:val="center"/>
          </w:tcPr>
          <w:p w:rsidR="001A03CD" w:rsidRPr="00262B9E" w:rsidP="00A13948" w14:paraId="329BF840"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1A03CD" w:rsidRPr="00262B9E" w:rsidP="00A13948" w14:paraId="43FAF692" w14:textId="77777777">
            <w:pPr>
              <w:rPr>
                <w:color w:val="000000" w:themeColor="text1"/>
                <w:sz w:val="22"/>
                <w:szCs w:val="22"/>
              </w:rPr>
            </w:pPr>
            <w:r w:rsidRPr="00262B9E">
              <w:rPr>
                <w:color w:val="000000" w:themeColor="text1"/>
                <w:sz w:val="22"/>
                <w:szCs w:val="22"/>
              </w:rPr>
              <w:t>Milletimizin çocuklarına bırakacağı en önemli miras bağımsızlıktır.  23 Nisan 1920’de Türkiye Büyük Millet Meclisi  açılarak  ulusal  egemenliğe dayalı yeni Türk devletinin temelleri atılmıştır.</w:t>
            </w:r>
          </w:p>
        </w:tc>
      </w:tr>
    </w:tbl>
    <w:p w:rsidR="001A03CD" w:rsidRPr="00262B9E" w:rsidP="001A03CD" w14:paraId="52C7964B"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1A03CD" w:rsidRPr="00262B9E" w:rsidP="00A13948" w14:paraId="17859A62" w14:textId="77777777">
            <w:pPr>
              <w:pStyle w:val="Heading1"/>
              <w:rPr>
                <w:b w:val="0"/>
                <w:color w:val="000000" w:themeColor="text1"/>
                <w:sz w:val="22"/>
                <w:szCs w:val="22"/>
              </w:rPr>
            </w:pPr>
            <w:r w:rsidRPr="00262B9E">
              <w:rPr>
                <w:b w:val="0"/>
                <w:color w:val="000000" w:themeColor="text1"/>
                <w:sz w:val="22"/>
                <w:szCs w:val="22"/>
              </w:rPr>
              <w:t>Ölçme-Değerlendirme:</w:t>
            </w:r>
          </w:p>
          <w:p w:rsidR="001A03CD" w:rsidRPr="00262B9E" w:rsidP="00A13948" w14:paraId="1982367C"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1A03CD" w:rsidRPr="00262B9E" w:rsidP="00A13948" w14:paraId="624872D3" w14:textId="77777777">
            <w:pPr>
              <w:rPr>
                <w:color w:val="000000" w:themeColor="text1"/>
                <w:sz w:val="22"/>
                <w:szCs w:val="22"/>
              </w:rPr>
            </w:pPr>
            <w:r w:rsidRPr="00262B9E">
              <w:rPr>
                <w:color w:val="000000" w:themeColor="text1"/>
                <w:sz w:val="22"/>
                <w:szCs w:val="22"/>
              </w:rPr>
              <w:t>Grupla öğrenme etkinliklerine yönelik Ölçme-Değerlendirme</w:t>
            </w:r>
          </w:p>
          <w:p w:rsidR="001A03CD" w:rsidRPr="00262B9E" w:rsidP="00A13948" w14:paraId="20EAB9D0"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A03CD" w:rsidRPr="00262B9E" w:rsidP="00A13948" w14:paraId="5D2A08E5"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1A03CD" w:rsidRPr="00262B9E" w:rsidP="001A03CD" w14:paraId="1E8399A7" w14:textId="77777777">
            <w:pPr>
              <w:numPr>
                <w:ilvl w:val="0"/>
                <w:numId w:val="44"/>
              </w:numPr>
              <w:tabs>
                <w:tab w:val="left" w:pos="224"/>
                <w:tab w:val="left" w:pos="366"/>
              </w:tabs>
              <w:rPr>
                <w:color w:val="000000" w:themeColor="text1"/>
                <w:sz w:val="22"/>
                <w:szCs w:val="22"/>
              </w:rPr>
            </w:pPr>
            <w:r w:rsidRPr="00262B9E">
              <w:rPr>
                <w:color w:val="000000" w:themeColor="text1"/>
                <w:sz w:val="22"/>
                <w:szCs w:val="22"/>
              </w:rPr>
              <w:t>Bağımsızlığımızı korumak için neler yapmamız gerekir?</w:t>
            </w:r>
          </w:p>
          <w:p w:rsidR="001A03CD" w:rsidRPr="00262B9E" w:rsidP="00A13948" w14:paraId="627CBD52"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1A03CD" w:rsidRPr="00262B9E" w:rsidP="00DA0028" w14:paraId="6D9F7119"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1A03CD" w:rsidRPr="00262B9E" w:rsidP="00DA0028" w14:paraId="428FEEC5"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1A03CD" w:rsidRPr="00262B9E" w:rsidP="00A13948" w14:paraId="0193EA17" w14:textId="77777777">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1A03CD" w:rsidRPr="00262B9E" w:rsidP="00A13948" w14:paraId="249DEA14"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1A03CD" w:rsidRPr="00262B9E" w:rsidP="00A13948" w14:paraId="2B9BC6A2" w14:textId="77777777">
            <w:pPr>
              <w:rPr>
                <w:bCs/>
                <w:color w:val="000000" w:themeColor="text1"/>
                <w:sz w:val="22"/>
                <w:szCs w:val="22"/>
              </w:rPr>
            </w:pPr>
            <w:r w:rsidRPr="00262B9E">
              <w:rPr>
                <w:bCs/>
                <w:color w:val="000000" w:themeColor="text1"/>
                <w:sz w:val="22"/>
                <w:szCs w:val="22"/>
              </w:rPr>
              <w:t>Türkçe dersi kendini ifade etme Türkçeyi doğru kullanma.</w:t>
            </w:r>
          </w:p>
        </w:tc>
      </w:tr>
    </w:tbl>
    <w:p w:rsidR="001A03CD" w:rsidRPr="00262B9E" w:rsidP="001A03CD" w14:paraId="7C38DD32"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1A03CD" w:rsidRPr="00262B9E" w:rsidP="00A13948" w14:paraId="3EE69DBE" w14:textId="77777777">
            <w:pPr>
              <w:rPr>
                <w:color w:val="000000" w:themeColor="text1"/>
                <w:sz w:val="22"/>
                <w:szCs w:val="22"/>
              </w:rPr>
            </w:pPr>
            <w:r w:rsidRPr="00262B9E">
              <w:rPr>
                <w:color w:val="000000" w:themeColor="text1"/>
                <w:sz w:val="22"/>
                <w:szCs w:val="22"/>
              </w:rPr>
              <w:t xml:space="preserve">Planın Uygulanmasına </w:t>
            </w:r>
          </w:p>
          <w:p w:rsidR="001A03CD" w:rsidRPr="00262B9E" w:rsidP="00A13948" w14:paraId="411AA2B8"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A03CD" w:rsidRPr="00262B9E" w:rsidP="00A13948" w14:paraId="62655169" w14:textId="77777777">
            <w:pPr>
              <w:spacing w:line="240" w:lineRule="exact"/>
              <w:rPr>
                <w:color w:val="000000" w:themeColor="text1"/>
                <w:sz w:val="22"/>
                <w:szCs w:val="22"/>
              </w:rPr>
            </w:pPr>
            <w:r w:rsidRPr="00262B9E">
              <w:rPr>
                <w:color w:val="000000" w:themeColor="text1"/>
                <w:sz w:val="22"/>
                <w:szCs w:val="22"/>
              </w:rPr>
              <w:t>Türkiye Büyük Millet Meclisinin açılışı ile ulusal egemenlik ilişkilendirilir.</w:t>
            </w:r>
          </w:p>
          <w:p w:rsidR="001A03CD" w:rsidRPr="00262B9E" w:rsidP="00A13948" w14:paraId="3422FE2F" w14:textId="77777777">
            <w:pPr>
              <w:spacing w:line="240" w:lineRule="exact"/>
              <w:rPr>
                <w:color w:val="000000" w:themeColor="text1"/>
                <w:sz w:val="22"/>
                <w:szCs w:val="22"/>
              </w:rPr>
            </w:pPr>
            <w:r w:rsidRPr="00262B9E">
              <w:rPr>
                <w:color w:val="000000" w:themeColor="text1"/>
                <w:sz w:val="22"/>
                <w:szCs w:val="22"/>
              </w:rPr>
              <w:t>Kendisinin üstlenebileceği rollere ülkesinin bağımsızlığı çerçevesinde örnekler.</w:t>
            </w:r>
          </w:p>
        </w:tc>
      </w:tr>
    </w:tbl>
    <w:p w:rsidR="001A03CD" w:rsidRPr="00262B9E" w:rsidP="001A03CD" w14:paraId="1540CEB7" w14:textId="77777777">
      <w:pPr>
        <w:pStyle w:val="Title"/>
        <w:jc w:val="left"/>
        <w:rPr>
          <w:b w:val="0"/>
          <w:color w:val="000000" w:themeColor="text1"/>
          <w:sz w:val="22"/>
          <w:szCs w:val="22"/>
        </w:rPr>
      </w:pPr>
    </w:p>
    <w:p w:rsidR="001A03CD" w:rsidRPr="00262B9E" w:rsidP="001A03CD" w14:paraId="0EF80BF4" w14:textId="77777777">
      <w:pPr>
        <w:pStyle w:val="Title"/>
        <w:jc w:val="left"/>
        <w:rPr>
          <w:b w:val="0"/>
          <w:color w:val="000000" w:themeColor="text1"/>
          <w:sz w:val="22"/>
          <w:szCs w:val="22"/>
        </w:rPr>
      </w:pPr>
    </w:p>
    <w:p w:rsidR="001A03CD" w:rsidRPr="00262B9E" w:rsidP="001A03CD" w14:paraId="6BDC0044" w14:textId="77777777">
      <w:pPr>
        <w:pStyle w:val="Title"/>
        <w:jc w:val="left"/>
        <w:rPr>
          <w:b w:val="0"/>
          <w:color w:val="000000" w:themeColor="text1"/>
          <w:sz w:val="22"/>
          <w:szCs w:val="22"/>
        </w:rPr>
      </w:pPr>
    </w:p>
    <w:p w:rsidR="001A03CD" w:rsidRPr="00262B9E" w:rsidP="001A03CD" w14:paraId="44DAA4BC" w14:textId="77777777">
      <w:pPr>
        <w:pStyle w:val="Title"/>
        <w:jc w:val="left"/>
        <w:rPr>
          <w:b w:val="0"/>
          <w:color w:val="000000" w:themeColor="text1"/>
          <w:sz w:val="22"/>
          <w:szCs w:val="22"/>
        </w:rPr>
      </w:pPr>
    </w:p>
    <w:p w:rsidR="00126B56" w:rsidRPr="00262B9E" w:rsidP="00C05D9A" w14:paraId="3EEBA3F1"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5ED7BBA4"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4858389E"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4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